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43B73" w:rsidRPr="004924EF" w:rsidTr="0021525D">
        <w:tc>
          <w:tcPr>
            <w:tcW w:w="2943" w:type="dxa"/>
          </w:tcPr>
          <w:p w:rsidR="00643B73" w:rsidRPr="004924EF" w:rsidRDefault="00643B73" w:rsidP="0021525D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Job title</w:t>
            </w:r>
          </w:p>
          <w:p w:rsidR="00643B73" w:rsidRPr="004924EF" w:rsidRDefault="00643B73" w:rsidP="0021525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379" w:type="dxa"/>
          </w:tcPr>
          <w:p w:rsidR="00643B73" w:rsidRPr="00376300" w:rsidRDefault="00F0776D" w:rsidP="00AA4E04">
            <w:pPr>
              <w:rPr>
                <w:rFonts w:ascii="Arial" w:hAnsi="Arial" w:cs="Arial"/>
                <w:b/>
                <w:lang w:eastAsia="en-US"/>
              </w:rPr>
            </w:pPr>
            <w:r w:rsidRPr="00F0776D">
              <w:rPr>
                <w:rFonts w:ascii="Arial" w:hAnsi="Arial" w:cs="Arial"/>
                <w:b/>
              </w:rPr>
              <w:t>Café</w:t>
            </w:r>
            <w:r>
              <w:rPr>
                <w:rFonts w:ascii="Arial" w:hAnsi="Arial" w:cs="Arial"/>
              </w:rPr>
              <w:t xml:space="preserve"> </w:t>
            </w:r>
            <w:r w:rsidR="00AA4E04">
              <w:rPr>
                <w:rFonts w:ascii="Arial" w:hAnsi="Arial" w:cs="Arial"/>
                <w:b/>
              </w:rPr>
              <w:t>Manager (CM)</w:t>
            </w:r>
          </w:p>
        </w:tc>
      </w:tr>
      <w:tr w:rsidR="00643B73" w:rsidRPr="004924EF" w:rsidTr="0021525D">
        <w:tc>
          <w:tcPr>
            <w:tcW w:w="2943" w:type="dxa"/>
          </w:tcPr>
          <w:p w:rsidR="00643B73" w:rsidRPr="004924EF" w:rsidRDefault="00643B73" w:rsidP="0021525D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 xml:space="preserve">Based at </w:t>
            </w:r>
          </w:p>
          <w:p w:rsidR="00643B73" w:rsidRPr="004924EF" w:rsidRDefault="00643B73" w:rsidP="0021525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43B73" w:rsidRPr="00376300" w:rsidRDefault="007B785B" w:rsidP="00DD5FD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Chicksands</w:t>
            </w:r>
          </w:p>
        </w:tc>
      </w:tr>
      <w:tr w:rsidR="00643B73" w:rsidRPr="004924EF" w:rsidTr="0021525D">
        <w:tc>
          <w:tcPr>
            <w:tcW w:w="2943" w:type="dxa"/>
          </w:tcPr>
          <w:p w:rsidR="00643B73" w:rsidRPr="004924EF" w:rsidRDefault="00643B73" w:rsidP="0021525D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Position reports to</w:t>
            </w:r>
          </w:p>
          <w:p w:rsidR="00643B73" w:rsidRPr="004924EF" w:rsidRDefault="00643B73" w:rsidP="0021525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379" w:type="dxa"/>
          </w:tcPr>
          <w:p w:rsidR="00643B73" w:rsidRPr="00376300" w:rsidRDefault="008D6DD7" w:rsidP="00DD5FD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CESSAC Director of Operations (DOps)</w:t>
            </w:r>
          </w:p>
        </w:tc>
      </w:tr>
      <w:tr w:rsidR="00643B73" w:rsidRPr="004924EF" w:rsidTr="0021525D">
        <w:tc>
          <w:tcPr>
            <w:tcW w:w="2943" w:type="dxa"/>
          </w:tcPr>
          <w:p w:rsidR="00643B73" w:rsidRPr="004924EF" w:rsidRDefault="00643B73" w:rsidP="0021525D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Job purpose summary</w:t>
            </w:r>
          </w:p>
          <w:p w:rsidR="00643B73" w:rsidRPr="004924EF" w:rsidRDefault="00643B73" w:rsidP="0021525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379" w:type="dxa"/>
          </w:tcPr>
          <w:p w:rsidR="00643B73" w:rsidRPr="001F3A22" w:rsidRDefault="009A3F85" w:rsidP="00A27E9F">
            <w:pPr>
              <w:ind w:left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0776D">
              <w:rPr>
                <w:rFonts w:ascii="Arial" w:hAnsi="Arial" w:cs="Arial"/>
              </w:rPr>
              <w:t xml:space="preserve">Café </w:t>
            </w:r>
            <w:r w:rsidR="00AA4E04">
              <w:rPr>
                <w:rFonts w:ascii="Arial" w:hAnsi="Arial" w:cs="Arial"/>
              </w:rPr>
              <w:t>Manager</w:t>
            </w:r>
            <w:r w:rsidR="00A27E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role is to manage the </w:t>
            </w:r>
            <w:r w:rsidR="00F0776D">
              <w:rPr>
                <w:rFonts w:ascii="Arial" w:hAnsi="Arial" w:cs="Arial"/>
              </w:rPr>
              <w:t xml:space="preserve">café </w:t>
            </w:r>
            <w:r w:rsidR="00160EFC">
              <w:rPr>
                <w:rFonts w:ascii="Arial" w:hAnsi="Arial" w:cs="Arial"/>
              </w:rPr>
              <w:t>successfully,</w:t>
            </w:r>
            <w:r>
              <w:rPr>
                <w:rFonts w:ascii="Arial" w:hAnsi="Arial" w:cs="Arial"/>
              </w:rPr>
              <w:t xml:space="preserve"> ensuring customers’ expectations of </w:t>
            </w:r>
            <w:r w:rsidR="00B011A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ood, </w:t>
            </w:r>
            <w:r w:rsidR="00B011A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everage</w:t>
            </w:r>
            <w:r w:rsidR="008A44B4">
              <w:rPr>
                <w:rFonts w:ascii="Arial" w:hAnsi="Arial" w:cs="Arial"/>
              </w:rPr>
              <w:t>, product availability</w:t>
            </w:r>
            <w:r>
              <w:rPr>
                <w:rFonts w:ascii="Arial" w:hAnsi="Arial" w:cs="Arial"/>
              </w:rPr>
              <w:t xml:space="preserve"> and </w:t>
            </w:r>
            <w:r w:rsidR="00B011A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ustomer </w:t>
            </w:r>
            <w:r w:rsidR="00B011A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ervice are met and the unit operates to </w:t>
            </w:r>
            <w:r w:rsidR="00B011A3">
              <w:rPr>
                <w:rFonts w:ascii="Arial" w:hAnsi="Arial" w:cs="Arial"/>
              </w:rPr>
              <w:t>its</w:t>
            </w:r>
            <w:r>
              <w:rPr>
                <w:rFonts w:ascii="Arial" w:hAnsi="Arial" w:cs="Arial"/>
              </w:rPr>
              <w:t xml:space="preserve"> full potential.</w:t>
            </w:r>
            <w:r w:rsidR="00160EFC">
              <w:rPr>
                <w:rFonts w:ascii="Arial" w:hAnsi="Arial" w:cs="Arial"/>
              </w:rPr>
              <w:t xml:space="preserve">  </w:t>
            </w:r>
          </w:p>
        </w:tc>
      </w:tr>
      <w:tr w:rsidR="00643B73" w:rsidRPr="004924EF" w:rsidTr="0021525D">
        <w:tc>
          <w:tcPr>
            <w:tcW w:w="9322" w:type="dxa"/>
            <w:gridSpan w:val="2"/>
          </w:tcPr>
          <w:p w:rsidR="00643B73" w:rsidRPr="004924EF" w:rsidRDefault="00643B73" w:rsidP="0021525D">
            <w:pPr>
              <w:rPr>
                <w:rFonts w:ascii="Arial" w:hAnsi="Arial" w:cs="Arial"/>
                <w:lang w:eastAsia="en-US"/>
              </w:rPr>
            </w:pPr>
          </w:p>
          <w:p w:rsidR="00643B73" w:rsidRPr="004924EF" w:rsidRDefault="00643B73" w:rsidP="0021525D">
            <w:pPr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 xml:space="preserve">Key responsibilities </w:t>
            </w:r>
          </w:p>
          <w:p w:rsidR="0024509C" w:rsidRDefault="0024509C" w:rsidP="00643B73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</w:t>
            </w:r>
            <w:r w:rsidR="00160EF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‘day to day’ operational running of the </w:t>
            </w:r>
            <w:r w:rsidR="00F0776D">
              <w:rPr>
                <w:rFonts w:ascii="Arial" w:hAnsi="Arial" w:cs="Arial"/>
              </w:rPr>
              <w:t xml:space="preserve">café </w:t>
            </w:r>
            <w:r>
              <w:rPr>
                <w:rFonts w:ascii="Arial" w:hAnsi="Arial" w:cs="Arial"/>
              </w:rPr>
              <w:t xml:space="preserve">to ensure </w:t>
            </w:r>
            <w:r w:rsidR="00160EFC">
              <w:rPr>
                <w:rFonts w:ascii="Arial" w:hAnsi="Arial" w:cs="Arial"/>
              </w:rPr>
              <w:t xml:space="preserve">it is </w:t>
            </w:r>
            <w:r>
              <w:rPr>
                <w:rFonts w:ascii="Arial" w:hAnsi="Arial" w:cs="Arial"/>
              </w:rPr>
              <w:t xml:space="preserve">delivering the service required by </w:t>
            </w:r>
            <w:r w:rsidR="00160EFC">
              <w:rPr>
                <w:rFonts w:ascii="Arial" w:hAnsi="Arial" w:cs="Arial"/>
              </w:rPr>
              <w:t xml:space="preserve">CESSAC </w:t>
            </w:r>
            <w:r>
              <w:rPr>
                <w:rFonts w:ascii="Arial" w:hAnsi="Arial" w:cs="Arial"/>
              </w:rPr>
              <w:t>beneficiaries.</w:t>
            </w:r>
            <w:r w:rsidR="007B785B">
              <w:rPr>
                <w:rFonts w:ascii="Arial" w:hAnsi="Arial" w:cs="Arial"/>
              </w:rPr>
              <w:t xml:space="preserve"> Some baking and cooking are expected.</w:t>
            </w:r>
          </w:p>
          <w:p w:rsidR="00821C30" w:rsidRDefault="0024509C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 </w:t>
            </w:r>
            <w:r w:rsidR="00EA793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</w:t>
            </w:r>
            <w:r w:rsidR="00160EF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</w:t>
            </w:r>
            <w:r w:rsidR="00C05127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 xml:space="preserve">that work at the </w:t>
            </w:r>
            <w:r w:rsidR="00F0776D">
              <w:rPr>
                <w:rFonts w:ascii="Arial" w:hAnsi="Arial" w:cs="Arial"/>
              </w:rPr>
              <w:t xml:space="preserve">café </w:t>
            </w:r>
            <w:r>
              <w:rPr>
                <w:rFonts w:ascii="Arial" w:hAnsi="Arial" w:cs="Arial"/>
              </w:rPr>
              <w:t>and deal</w:t>
            </w:r>
            <w:r w:rsidR="00160EF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with appropriate issues</w:t>
            </w:r>
            <w:r w:rsidR="002F36D3">
              <w:rPr>
                <w:rFonts w:ascii="Arial" w:hAnsi="Arial" w:cs="Arial"/>
              </w:rPr>
              <w:t>, including monitoring of holidays</w:t>
            </w:r>
            <w:r w:rsidR="00EA7933">
              <w:rPr>
                <w:rFonts w:ascii="Arial" w:hAnsi="Arial" w:cs="Arial"/>
              </w:rPr>
              <w:t>,</w:t>
            </w:r>
            <w:r w:rsidR="002F36D3">
              <w:rPr>
                <w:rFonts w:ascii="Arial" w:hAnsi="Arial" w:cs="Arial"/>
              </w:rPr>
              <w:t xml:space="preserve"> sickness</w:t>
            </w:r>
            <w:r w:rsidR="001350B4">
              <w:rPr>
                <w:rFonts w:ascii="Arial" w:hAnsi="Arial" w:cs="Arial"/>
              </w:rPr>
              <w:t>,</w:t>
            </w:r>
            <w:r w:rsidR="00CA21E7">
              <w:rPr>
                <w:rFonts w:ascii="Arial" w:hAnsi="Arial" w:cs="Arial"/>
              </w:rPr>
              <w:t xml:space="preserve"> producing the weekly rota</w:t>
            </w:r>
            <w:r w:rsidR="001350B4">
              <w:rPr>
                <w:rFonts w:ascii="Arial" w:hAnsi="Arial" w:cs="Arial"/>
              </w:rPr>
              <w:t xml:space="preserve"> and completing monthly time sheets for payroll</w:t>
            </w:r>
            <w:r w:rsidR="004B4379">
              <w:rPr>
                <w:rFonts w:ascii="Arial" w:hAnsi="Arial" w:cs="Arial"/>
              </w:rPr>
              <w:t>.</w:t>
            </w:r>
          </w:p>
          <w:p w:rsidR="004B4379" w:rsidRDefault="001350B4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Advertising new vacancies </w:t>
            </w:r>
            <w:r w:rsidR="004B4379">
              <w:rPr>
                <w:rFonts w:ascii="Arial" w:hAnsi="Arial" w:cs="Arial"/>
              </w:rPr>
              <w:t>within the agreed guidelines,</w:t>
            </w:r>
            <w:r>
              <w:rPr>
                <w:rFonts w:ascii="Arial" w:hAnsi="Arial" w:cs="Arial"/>
              </w:rPr>
              <w:t xml:space="preserve"> as well as interviewing and recruiting new staff members, e</w:t>
            </w:r>
            <w:r w:rsidR="00160EFC" w:rsidRPr="00F745BC">
              <w:rPr>
                <w:rFonts w:ascii="Arial" w:hAnsi="Arial" w:cs="Arial"/>
              </w:rPr>
              <w:t>nsur</w:t>
            </w:r>
            <w:r w:rsidR="00160EFC">
              <w:rPr>
                <w:rFonts w:ascii="Arial" w:hAnsi="Arial" w:cs="Arial"/>
              </w:rPr>
              <w:t>ing</w:t>
            </w:r>
            <w:r w:rsidR="00160EFC" w:rsidRPr="00F745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they </w:t>
            </w:r>
            <w:r w:rsidR="00160EFC">
              <w:rPr>
                <w:rFonts w:ascii="Arial" w:hAnsi="Arial" w:cs="Arial"/>
              </w:rPr>
              <w:t>represent the values of the charity</w:t>
            </w:r>
            <w:r w:rsidR="00160EFC" w:rsidRPr="00F745BC">
              <w:rPr>
                <w:rFonts w:ascii="Arial" w:hAnsi="Arial" w:cs="Arial"/>
              </w:rPr>
              <w:t xml:space="preserve"> </w:t>
            </w:r>
            <w:r w:rsidR="004B4379">
              <w:rPr>
                <w:rFonts w:ascii="Arial" w:hAnsi="Arial" w:cs="Arial"/>
              </w:rPr>
              <w:t>and are</w:t>
            </w:r>
            <w:r w:rsidR="00F745BC" w:rsidRPr="00F745BC">
              <w:rPr>
                <w:rFonts w:ascii="Arial" w:hAnsi="Arial" w:cs="Arial"/>
              </w:rPr>
              <w:t xml:space="preserve"> fully trained in </w:t>
            </w:r>
            <w:r w:rsidR="00F745BC">
              <w:rPr>
                <w:rFonts w:ascii="Arial" w:hAnsi="Arial" w:cs="Arial"/>
              </w:rPr>
              <w:t xml:space="preserve">all relevant policy </w:t>
            </w:r>
            <w:r w:rsidR="00160EFC">
              <w:rPr>
                <w:rFonts w:ascii="Arial" w:hAnsi="Arial" w:cs="Arial"/>
              </w:rPr>
              <w:t xml:space="preserve">&amp; </w:t>
            </w:r>
            <w:r w:rsidR="009D1C43">
              <w:rPr>
                <w:rFonts w:ascii="Arial" w:hAnsi="Arial" w:cs="Arial"/>
              </w:rPr>
              <w:t>procedures.</w:t>
            </w:r>
          </w:p>
          <w:p w:rsidR="0024509C" w:rsidRDefault="00B27436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 w:rsidRPr="00F745BC">
              <w:rPr>
                <w:rFonts w:ascii="Arial" w:hAnsi="Arial" w:cs="Arial"/>
              </w:rPr>
              <w:t xml:space="preserve">Maintaining the security of the </w:t>
            </w:r>
            <w:r w:rsidR="00F0776D">
              <w:rPr>
                <w:rFonts w:ascii="Arial" w:hAnsi="Arial" w:cs="Arial"/>
              </w:rPr>
              <w:t xml:space="preserve">café </w:t>
            </w:r>
            <w:r w:rsidRPr="00F745BC">
              <w:rPr>
                <w:rFonts w:ascii="Arial" w:hAnsi="Arial" w:cs="Arial"/>
              </w:rPr>
              <w:t>at all times, ensuring all cash and stock are safeguarded</w:t>
            </w:r>
            <w:r w:rsidR="00C57055">
              <w:rPr>
                <w:rFonts w:ascii="Arial" w:hAnsi="Arial" w:cs="Arial"/>
              </w:rPr>
              <w:t>.</w:t>
            </w:r>
          </w:p>
          <w:p w:rsidR="008A3F45" w:rsidRDefault="000A6024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 w:rsidRPr="000A6024">
              <w:rPr>
                <w:rFonts w:ascii="Arial" w:hAnsi="Arial" w:cs="Arial"/>
              </w:rPr>
              <w:t>Comply with CESSAC and site policies, procedures and statutory regulations including health and safety, food hygiene, cleanliness and Control of Substances Harmful to Health (COSHH)</w:t>
            </w:r>
            <w:r w:rsidR="00404915" w:rsidRPr="000A6024">
              <w:rPr>
                <w:rFonts w:ascii="Arial" w:hAnsi="Arial" w:cs="Arial"/>
              </w:rPr>
              <w:t>.</w:t>
            </w:r>
          </w:p>
          <w:p w:rsidR="006B5F29" w:rsidRPr="000A6024" w:rsidRDefault="006B5F29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all </w:t>
            </w:r>
            <w:r w:rsidR="008A3F45">
              <w:rPr>
                <w:rFonts w:ascii="Arial" w:hAnsi="Arial" w:cs="Arial"/>
              </w:rPr>
              <w:t xml:space="preserve">required </w:t>
            </w:r>
            <w:r>
              <w:rPr>
                <w:rFonts w:ascii="Arial" w:hAnsi="Arial" w:cs="Arial"/>
              </w:rPr>
              <w:t xml:space="preserve">products </w:t>
            </w:r>
            <w:r w:rsidR="008A3F45">
              <w:rPr>
                <w:rFonts w:ascii="Arial" w:hAnsi="Arial" w:cs="Arial"/>
              </w:rPr>
              <w:t>have allergen</w:t>
            </w:r>
            <w:r>
              <w:rPr>
                <w:rFonts w:ascii="Arial" w:hAnsi="Arial" w:cs="Arial"/>
              </w:rPr>
              <w:t xml:space="preserve"> labell</w:t>
            </w:r>
            <w:r w:rsidR="008A3F45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in line with ‘Natasha’s Law’</w:t>
            </w:r>
            <w:r w:rsidR="008A3F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406836" w:rsidRPr="00F745BC" w:rsidRDefault="00406836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monitor</w:t>
            </w:r>
            <w:r w:rsidR="004049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building maintenance and repairs and ensure they are dealt with in accordance with the lease.</w:t>
            </w:r>
          </w:p>
          <w:p w:rsidR="00657E7E" w:rsidRDefault="00657E7E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Managing </w:t>
            </w:r>
            <w:r w:rsidR="004049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stock levels </w:t>
            </w:r>
            <w:r w:rsidR="00106226">
              <w:rPr>
                <w:rFonts w:ascii="Arial" w:hAnsi="Arial" w:cs="Arial"/>
              </w:rPr>
              <w:t>to minimise stock loss/wastage</w:t>
            </w:r>
            <w:r w:rsidR="00160EFC">
              <w:rPr>
                <w:rFonts w:ascii="Arial" w:hAnsi="Arial" w:cs="Arial"/>
              </w:rPr>
              <w:t>,</w:t>
            </w:r>
            <w:r w:rsidR="00106226">
              <w:rPr>
                <w:rFonts w:ascii="Arial" w:hAnsi="Arial" w:cs="Arial"/>
              </w:rPr>
              <w:t xml:space="preserve"> but still ensuring the </w:t>
            </w:r>
            <w:r w:rsidR="00F0776D">
              <w:rPr>
                <w:rFonts w:ascii="Arial" w:hAnsi="Arial" w:cs="Arial"/>
              </w:rPr>
              <w:t xml:space="preserve">café </w:t>
            </w:r>
            <w:r w:rsidR="00106226">
              <w:rPr>
                <w:rFonts w:ascii="Arial" w:hAnsi="Arial" w:cs="Arial"/>
              </w:rPr>
              <w:t xml:space="preserve">operates </w:t>
            </w:r>
            <w:r w:rsidR="00EA7933">
              <w:rPr>
                <w:rFonts w:ascii="Arial" w:hAnsi="Arial" w:cs="Arial"/>
              </w:rPr>
              <w:t>to</w:t>
            </w:r>
            <w:r w:rsidR="00106226">
              <w:rPr>
                <w:rFonts w:ascii="Arial" w:hAnsi="Arial" w:cs="Arial"/>
              </w:rPr>
              <w:t xml:space="preserve"> its full potential.</w:t>
            </w:r>
          </w:p>
          <w:p w:rsidR="00C05127" w:rsidRDefault="00160EFC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Ensuring </w:t>
            </w:r>
            <w:r w:rsidR="00C05127">
              <w:rPr>
                <w:rFonts w:ascii="Arial" w:hAnsi="Arial" w:cs="Arial"/>
              </w:rPr>
              <w:t xml:space="preserve">the </w:t>
            </w:r>
            <w:r w:rsidR="00F0776D">
              <w:rPr>
                <w:rFonts w:ascii="Arial" w:hAnsi="Arial" w:cs="Arial"/>
              </w:rPr>
              <w:t xml:space="preserve">café </w:t>
            </w:r>
            <w:r w:rsidR="00404915">
              <w:rPr>
                <w:rFonts w:ascii="Arial" w:hAnsi="Arial" w:cs="Arial"/>
              </w:rPr>
              <w:t>and</w:t>
            </w:r>
            <w:r w:rsidR="00613B20">
              <w:rPr>
                <w:rFonts w:ascii="Arial" w:hAnsi="Arial" w:cs="Arial"/>
              </w:rPr>
              <w:t xml:space="preserve"> </w:t>
            </w:r>
            <w:r w:rsidR="00F0776D">
              <w:rPr>
                <w:rFonts w:ascii="Arial" w:hAnsi="Arial" w:cs="Arial"/>
              </w:rPr>
              <w:t>back of house</w:t>
            </w:r>
            <w:r w:rsidR="00C05127">
              <w:rPr>
                <w:rFonts w:ascii="Arial" w:hAnsi="Arial" w:cs="Arial"/>
              </w:rPr>
              <w:t xml:space="preserve"> </w:t>
            </w:r>
            <w:r w:rsidR="00406836">
              <w:rPr>
                <w:rFonts w:ascii="Arial" w:hAnsi="Arial" w:cs="Arial"/>
              </w:rPr>
              <w:t>is</w:t>
            </w:r>
            <w:r w:rsidR="00C05127">
              <w:rPr>
                <w:rFonts w:ascii="Arial" w:hAnsi="Arial" w:cs="Arial"/>
              </w:rPr>
              <w:t xml:space="preserve"> </w:t>
            </w:r>
            <w:r w:rsidR="00C57055">
              <w:rPr>
                <w:rFonts w:ascii="Arial" w:hAnsi="Arial" w:cs="Arial"/>
              </w:rPr>
              <w:t>c</w:t>
            </w:r>
            <w:r w:rsidR="00C05127">
              <w:rPr>
                <w:rFonts w:ascii="Arial" w:hAnsi="Arial" w:cs="Arial"/>
              </w:rPr>
              <w:t>lean, neat and tidy at all times</w:t>
            </w:r>
            <w:r w:rsidR="002B1CCB">
              <w:rPr>
                <w:rFonts w:ascii="Arial" w:hAnsi="Arial" w:cs="Arial"/>
              </w:rPr>
              <w:t xml:space="preserve"> </w:t>
            </w:r>
            <w:r w:rsidR="00A27E9F">
              <w:rPr>
                <w:rFonts w:ascii="Arial" w:hAnsi="Arial" w:cs="Arial"/>
              </w:rPr>
              <w:t>and is compliant with environmental health requirements.</w:t>
            </w:r>
          </w:p>
          <w:p w:rsidR="002F36D3" w:rsidRDefault="002F36D3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</w:t>
            </w:r>
            <w:r w:rsidR="00160EF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required Sales, Purchases and Stock records, ensuring the correct governance is in place around all supplier payments</w:t>
            </w:r>
            <w:r w:rsidR="00AD5918">
              <w:rPr>
                <w:rFonts w:ascii="Arial" w:hAnsi="Arial" w:cs="Arial"/>
              </w:rPr>
              <w:t xml:space="preserve"> and cash transactions.</w:t>
            </w:r>
          </w:p>
          <w:p w:rsidR="00AD5918" w:rsidRDefault="00160EFC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Ensuring </w:t>
            </w:r>
            <w:r w:rsidR="00AD5918">
              <w:rPr>
                <w:rFonts w:ascii="Arial" w:hAnsi="Arial" w:cs="Arial"/>
              </w:rPr>
              <w:t xml:space="preserve">that all appropriate </w:t>
            </w:r>
            <w:r w:rsidR="0021525D">
              <w:rPr>
                <w:rFonts w:ascii="Arial" w:hAnsi="Arial" w:cs="Arial"/>
              </w:rPr>
              <w:t xml:space="preserve">administrative </w:t>
            </w:r>
            <w:r w:rsidR="00AD5918">
              <w:rPr>
                <w:rFonts w:ascii="Arial" w:hAnsi="Arial" w:cs="Arial"/>
              </w:rPr>
              <w:t>tasks are completed within the agreed timeframe.</w:t>
            </w:r>
            <w:r w:rsidR="001350B4">
              <w:rPr>
                <w:rFonts w:ascii="Arial" w:hAnsi="Arial" w:cs="Arial"/>
              </w:rPr>
              <w:t xml:space="preserve"> These include, but are not limited to</w:t>
            </w:r>
            <w:r w:rsidR="008A6A1D">
              <w:rPr>
                <w:rFonts w:ascii="Arial" w:hAnsi="Arial" w:cs="Arial"/>
              </w:rPr>
              <w:t>:</w:t>
            </w:r>
            <w:r w:rsidR="001350B4">
              <w:rPr>
                <w:rFonts w:ascii="Arial" w:hAnsi="Arial" w:cs="Arial"/>
              </w:rPr>
              <w:t xml:space="preserve"> completing weekly taking</w:t>
            </w:r>
            <w:r w:rsidR="00A27E9F">
              <w:rPr>
                <w:rFonts w:ascii="Arial" w:hAnsi="Arial" w:cs="Arial"/>
              </w:rPr>
              <w:t>s</w:t>
            </w:r>
            <w:r w:rsidR="001350B4">
              <w:rPr>
                <w:rFonts w:ascii="Arial" w:hAnsi="Arial" w:cs="Arial"/>
              </w:rPr>
              <w:t xml:space="preserve"> sheets</w:t>
            </w:r>
            <w:r w:rsidR="008A6A1D">
              <w:rPr>
                <w:rFonts w:ascii="Arial" w:hAnsi="Arial" w:cs="Arial"/>
              </w:rPr>
              <w:t>;</w:t>
            </w:r>
            <w:r w:rsidR="001350B4">
              <w:rPr>
                <w:rFonts w:ascii="Arial" w:hAnsi="Arial" w:cs="Arial"/>
              </w:rPr>
              <w:t xml:space="preserve"> banking</w:t>
            </w:r>
            <w:r w:rsidR="00A27E9F">
              <w:rPr>
                <w:rFonts w:ascii="Arial" w:hAnsi="Arial" w:cs="Arial"/>
              </w:rPr>
              <w:t xml:space="preserve"> and cash checks</w:t>
            </w:r>
            <w:r w:rsidR="008A6A1D">
              <w:rPr>
                <w:rFonts w:ascii="Arial" w:hAnsi="Arial" w:cs="Arial"/>
              </w:rPr>
              <w:t>;</w:t>
            </w:r>
            <w:r w:rsidR="001350B4">
              <w:rPr>
                <w:rFonts w:ascii="Arial" w:hAnsi="Arial" w:cs="Arial"/>
              </w:rPr>
              <w:t xml:space="preserve"> </w:t>
            </w:r>
            <w:r w:rsidR="00A27E9F">
              <w:rPr>
                <w:rFonts w:ascii="Arial" w:hAnsi="Arial" w:cs="Arial"/>
              </w:rPr>
              <w:t xml:space="preserve">provision of </w:t>
            </w:r>
            <w:r w:rsidR="00F0776D">
              <w:rPr>
                <w:rFonts w:ascii="Arial" w:hAnsi="Arial" w:cs="Arial"/>
              </w:rPr>
              <w:t>suppliers’</w:t>
            </w:r>
            <w:r w:rsidR="00A27E9F">
              <w:rPr>
                <w:rFonts w:ascii="Arial" w:hAnsi="Arial" w:cs="Arial"/>
              </w:rPr>
              <w:t xml:space="preserve"> invoices and staff timesheets to Head Office for monthly settlement and pay run.</w:t>
            </w:r>
          </w:p>
          <w:p w:rsidR="002F36D3" w:rsidRDefault="00CA21E7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  <w:r w:rsidR="00160EF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</w:t>
            </w:r>
            <w:r w:rsidR="00EA7933">
              <w:rPr>
                <w:rFonts w:ascii="Arial" w:hAnsi="Arial" w:cs="Arial"/>
              </w:rPr>
              <w:t>Retail Selling Price</w:t>
            </w:r>
            <w:r w:rsidR="00A27E9F">
              <w:rPr>
                <w:rFonts w:ascii="Arial" w:hAnsi="Arial" w:cs="Arial"/>
              </w:rPr>
              <w:t>s</w:t>
            </w:r>
            <w:r w:rsidR="002D15F9">
              <w:rPr>
                <w:rFonts w:ascii="Arial" w:hAnsi="Arial" w:cs="Arial"/>
              </w:rPr>
              <w:t xml:space="preserve">, </w:t>
            </w:r>
            <w:r w:rsidR="00EA7933">
              <w:rPr>
                <w:rFonts w:ascii="Arial" w:hAnsi="Arial" w:cs="Arial"/>
              </w:rPr>
              <w:t>Cost Prices</w:t>
            </w:r>
            <w:r>
              <w:rPr>
                <w:rFonts w:ascii="Arial" w:hAnsi="Arial" w:cs="Arial"/>
              </w:rPr>
              <w:t xml:space="preserve"> </w:t>
            </w:r>
            <w:r w:rsidR="002D15F9">
              <w:rPr>
                <w:rFonts w:ascii="Arial" w:hAnsi="Arial" w:cs="Arial"/>
              </w:rPr>
              <w:t xml:space="preserve">and Portion Control </w:t>
            </w:r>
            <w:r>
              <w:rPr>
                <w:rFonts w:ascii="Arial" w:hAnsi="Arial" w:cs="Arial"/>
              </w:rPr>
              <w:t xml:space="preserve">to ensure the charity is achieving the </w:t>
            </w:r>
            <w:r w:rsidR="00A27E9F">
              <w:rPr>
                <w:rFonts w:ascii="Arial" w:hAnsi="Arial" w:cs="Arial"/>
              </w:rPr>
              <w:t xml:space="preserve">required </w:t>
            </w:r>
            <w:r>
              <w:rPr>
                <w:rFonts w:ascii="Arial" w:hAnsi="Arial" w:cs="Arial"/>
              </w:rPr>
              <w:t>margin.</w:t>
            </w:r>
          </w:p>
          <w:p w:rsidR="00CA21E7" w:rsidRPr="005A6690" w:rsidRDefault="00CA21E7" w:rsidP="00821C30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="00160EF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</w:t>
            </w:r>
            <w:r w:rsidR="00F0776D">
              <w:rPr>
                <w:rFonts w:ascii="Arial" w:hAnsi="Arial" w:cs="Arial"/>
              </w:rPr>
              <w:t xml:space="preserve">café </w:t>
            </w:r>
            <w:r>
              <w:rPr>
                <w:rFonts w:ascii="Arial" w:hAnsi="Arial" w:cs="Arial"/>
              </w:rPr>
              <w:t>menu as the seasons change</w:t>
            </w:r>
            <w:r w:rsidR="00160E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160EFC">
              <w:rPr>
                <w:rFonts w:ascii="Arial" w:hAnsi="Arial" w:cs="Arial"/>
              </w:rPr>
              <w:t xml:space="preserve">proposing </w:t>
            </w:r>
            <w:r>
              <w:rPr>
                <w:rFonts w:ascii="Arial" w:hAnsi="Arial" w:cs="Arial"/>
              </w:rPr>
              <w:t>suggestions to the</w:t>
            </w:r>
            <w:r w:rsidR="008B57EC">
              <w:rPr>
                <w:rFonts w:ascii="Arial" w:hAnsi="Arial" w:cs="Arial"/>
              </w:rPr>
              <w:t xml:space="preserve"> line manager</w:t>
            </w:r>
            <w:r w:rsidR="00406836">
              <w:rPr>
                <w:rFonts w:ascii="Arial" w:hAnsi="Arial" w:cs="Arial"/>
              </w:rPr>
              <w:t xml:space="preserve"> with the recommended Retail Selling Price.</w:t>
            </w:r>
          </w:p>
          <w:p w:rsidR="00406836" w:rsidRPr="004924EF" w:rsidRDefault="00CA21E7" w:rsidP="004068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</w:t>
            </w:r>
            <w:r w:rsidR="00160EF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relationships with key personnel at the military base.</w:t>
            </w:r>
          </w:p>
        </w:tc>
      </w:tr>
    </w:tbl>
    <w:p w:rsidR="00643B73" w:rsidRDefault="00643B73" w:rsidP="00643B73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17F01" w:rsidRDefault="00F17F01" w:rsidP="00643B73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17F01" w:rsidRDefault="00F17F01" w:rsidP="00643B73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643B73" w:rsidRPr="004924EF" w:rsidRDefault="00643B73" w:rsidP="00643B73">
      <w:pPr>
        <w:spacing w:after="200" w:line="276" w:lineRule="auto"/>
        <w:rPr>
          <w:rFonts w:ascii="Arial" w:hAnsi="Arial" w:cs="Arial"/>
          <w:b/>
          <w:lang w:eastAsia="en-US"/>
        </w:rPr>
      </w:pPr>
      <w:r w:rsidRPr="004924EF">
        <w:rPr>
          <w:rFonts w:ascii="Arial" w:hAnsi="Arial" w:cs="Arial"/>
          <w:b/>
          <w:lang w:eastAsia="en-US"/>
        </w:rPr>
        <w:lastRenderedPageBreak/>
        <w:t xml:space="preserve">Knowledge, Skills and Experience 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835"/>
      </w:tblGrid>
      <w:tr w:rsidR="00643B73" w:rsidRPr="004924EF" w:rsidTr="0021525D">
        <w:trPr>
          <w:trHeight w:val="412"/>
        </w:trPr>
        <w:tc>
          <w:tcPr>
            <w:tcW w:w="6487" w:type="dxa"/>
            <w:shd w:val="clear" w:color="auto" w:fill="F2F2F2"/>
            <w:vAlign w:val="center"/>
          </w:tcPr>
          <w:p w:rsidR="00643B73" w:rsidRPr="004924EF" w:rsidRDefault="00643B73" w:rsidP="0021525D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Education</w:t>
            </w:r>
            <w:r w:rsidR="00160EFC">
              <w:rPr>
                <w:rFonts w:ascii="Arial" w:hAnsi="Arial" w:cs="Arial"/>
                <w:b/>
                <w:lang w:eastAsia="en-US"/>
              </w:rPr>
              <w:t>/Qualifications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43B73" w:rsidRPr="004924EF" w:rsidRDefault="00643B73" w:rsidP="0021525D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Essential / Desirable</w:t>
            </w:r>
          </w:p>
        </w:tc>
      </w:tr>
      <w:tr w:rsidR="00643B73" w:rsidRPr="004924EF" w:rsidTr="0021525D">
        <w:trPr>
          <w:trHeight w:val="412"/>
        </w:trPr>
        <w:tc>
          <w:tcPr>
            <w:tcW w:w="6487" w:type="dxa"/>
          </w:tcPr>
          <w:p w:rsidR="00643B73" w:rsidRPr="004924EF" w:rsidRDefault="00F17F01" w:rsidP="00A6393F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Good Standard of Education to at least GCSE level in numeracy and </w:t>
            </w:r>
            <w:r w:rsidR="00F0776D">
              <w:rPr>
                <w:rFonts w:ascii="Arial" w:hAnsi="Arial" w:cs="Arial"/>
              </w:rPr>
              <w:t>literacy</w:t>
            </w:r>
            <w:r w:rsidR="00CA21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</w:tcPr>
          <w:p w:rsidR="00643B73" w:rsidRPr="004924EF" w:rsidRDefault="001A177C" w:rsidP="001A177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Essential</w:t>
            </w:r>
          </w:p>
        </w:tc>
      </w:tr>
      <w:tr w:rsidR="006B5F29" w:rsidRPr="004924EF" w:rsidTr="000611FE">
        <w:trPr>
          <w:trHeight w:val="412"/>
        </w:trPr>
        <w:tc>
          <w:tcPr>
            <w:tcW w:w="6487" w:type="dxa"/>
            <w:vAlign w:val="center"/>
          </w:tcPr>
          <w:p w:rsidR="006B5F29" w:rsidRPr="00103530" w:rsidRDefault="006B5F29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UK Driving Licence</w:t>
            </w:r>
            <w:r w:rsidR="004B36B9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B5F29" w:rsidRPr="00103530" w:rsidRDefault="00DE386E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Essential</w:t>
            </w:r>
          </w:p>
        </w:tc>
      </w:tr>
      <w:tr w:rsidR="000B4333" w:rsidRPr="004924EF" w:rsidTr="000611FE">
        <w:trPr>
          <w:trHeight w:val="412"/>
        </w:trPr>
        <w:tc>
          <w:tcPr>
            <w:tcW w:w="6487" w:type="dxa"/>
            <w:vAlign w:val="center"/>
          </w:tcPr>
          <w:p w:rsidR="000B4333" w:rsidRPr="00103530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103530">
              <w:rPr>
                <w:rFonts w:ascii="Arial" w:hAnsi="Arial" w:cs="Arial"/>
                <w:lang w:eastAsia="en-US"/>
              </w:rPr>
              <w:t>Level 2 Food Hygiene Certificate (If not held, training must be successfully completed during probationary period)</w:t>
            </w:r>
            <w:r w:rsidR="004B36B9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0B4333" w:rsidRPr="00103530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103530">
              <w:rPr>
                <w:rFonts w:ascii="Arial" w:hAnsi="Arial" w:cs="Arial"/>
                <w:lang w:eastAsia="en-US"/>
              </w:rPr>
              <w:t xml:space="preserve">Essential 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  <w:shd w:val="clear" w:color="auto" w:fill="F2F2F2"/>
            <w:vAlign w:val="center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>Experience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4924EF"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>managing a team.</w:t>
            </w:r>
          </w:p>
        </w:tc>
        <w:tc>
          <w:tcPr>
            <w:tcW w:w="2835" w:type="dxa"/>
          </w:tcPr>
          <w:p w:rsidR="000B4333" w:rsidRPr="004924EF" w:rsidRDefault="006B5F29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customer focused environment. E.g. Retail/Catering/Hospitality.</w:t>
            </w:r>
          </w:p>
        </w:tc>
        <w:tc>
          <w:tcPr>
            <w:tcW w:w="2835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stock and cash.</w:t>
            </w:r>
          </w:p>
        </w:tc>
        <w:tc>
          <w:tcPr>
            <w:tcW w:w="2835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Essential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E</w:t>
            </w:r>
            <w:r w:rsidR="00C41874">
              <w:rPr>
                <w:rFonts w:ascii="Arial" w:hAnsi="Arial" w:cs="Arial"/>
              </w:rPr>
              <w:t xml:space="preserve">lectronic </w:t>
            </w:r>
            <w:r>
              <w:rPr>
                <w:rFonts w:ascii="Arial" w:hAnsi="Arial" w:cs="Arial"/>
              </w:rPr>
              <w:t>P</w:t>
            </w:r>
            <w:r w:rsidR="00C41874">
              <w:rPr>
                <w:rFonts w:ascii="Arial" w:hAnsi="Arial" w:cs="Arial"/>
              </w:rPr>
              <w:t xml:space="preserve">oint </w:t>
            </w:r>
            <w:proofErr w:type="gramStart"/>
            <w:r>
              <w:rPr>
                <w:rFonts w:ascii="Arial" w:hAnsi="Arial" w:cs="Arial"/>
              </w:rPr>
              <w:t>O</w:t>
            </w:r>
            <w:r w:rsidR="00C41874">
              <w:rPr>
                <w:rFonts w:ascii="Arial" w:hAnsi="Arial" w:cs="Arial"/>
              </w:rPr>
              <w:t>f</w:t>
            </w:r>
            <w:proofErr w:type="gramEnd"/>
            <w:r w:rsidR="00C418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C41874">
              <w:rPr>
                <w:rFonts w:ascii="Arial" w:hAnsi="Arial" w:cs="Arial"/>
              </w:rPr>
              <w:t>ale (EPOS)</w:t>
            </w:r>
            <w:r>
              <w:rPr>
                <w:rFonts w:ascii="Arial" w:hAnsi="Arial" w:cs="Arial"/>
              </w:rPr>
              <w:t xml:space="preserve"> systems.  </w:t>
            </w:r>
          </w:p>
        </w:tc>
        <w:tc>
          <w:tcPr>
            <w:tcW w:w="2835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Desirable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  <w:shd w:val="clear" w:color="auto" w:fill="F2F2F2"/>
            <w:vAlign w:val="center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4924EF">
              <w:rPr>
                <w:rFonts w:ascii="Arial" w:hAnsi="Arial" w:cs="Arial"/>
                <w:b/>
                <w:lang w:eastAsia="en-US"/>
              </w:rPr>
              <w:t xml:space="preserve">Skills and Abilities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4924EF">
              <w:rPr>
                <w:rFonts w:ascii="Arial" w:hAnsi="Arial" w:cs="Arial"/>
                <w:bCs/>
              </w:rPr>
              <w:t>eople management/motivational skills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35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Desirable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4924EF">
              <w:rPr>
                <w:rFonts w:ascii="Arial" w:hAnsi="Arial" w:cs="Arial"/>
                <w:bCs/>
              </w:rPr>
              <w:t>Ability to use industry standard IT systems (e.g. Microsoft Office, Email, Internet, etc</w:t>
            </w:r>
            <w:r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2835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Essential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pStyle w:val="BodyText2"/>
              <w:spacing w:after="100" w:afterAutospacing="1"/>
              <w:rPr>
                <w:rFonts w:eastAsia="Calibri" w:cs="Arial"/>
                <w:bCs/>
                <w:sz w:val="22"/>
                <w:szCs w:val="22"/>
              </w:rPr>
            </w:pPr>
            <w:r w:rsidRPr="004924EF">
              <w:rPr>
                <w:rFonts w:eastAsia="Calibri" w:cs="Arial"/>
                <w:bCs/>
                <w:sz w:val="22"/>
                <w:szCs w:val="22"/>
              </w:rPr>
              <w:t xml:space="preserve">Excellent </w:t>
            </w:r>
            <w:r>
              <w:rPr>
                <w:rFonts w:eastAsia="Calibri" w:cs="Arial"/>
                <w:bCs/>
                <w:sz w:val="22"/>
                <w:szCs w:val="22"/>
              </w:rPr>
              <w:t>customer service skills.</w:t>
            </w:r>
          </w:p>
        </w:tc>
        <w:tc>
          <w:tcPr>
            <w:tcW w:w="2835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Essential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pStyle w:val="BodyText2"/>
              <w:spacing w:after="100" w:afterAutospacing="1"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Self Starter able to work on own initiative.</w:t>
            </w:r>
          </w:p>
        </w:tc>
        <w:tc>
          <w:tcPr>
            <w:tcW w:w="2835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Essential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pStyle w:val="BodyText2"/>
              <w:spacing w:after="100" w:afterAutospacing="1"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Good organisational &amp; time management skills.</w:t>
            </w:r>
            <w:r w:rsidRPr="004924EF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Essential</w:t>
            </w:r>
          </w:p>
        </w:tc>
      </w:tr>
      <w:tr w:rsidR="000B4333" w:rsidRPr="004924EF" w:rsidTr="0021525D">
        <w:trPr>
          <w:trHeight w:val="412"/>
        </w:trPr>
        <w:tc>
          <w:tcPr>
            <w:tcW w:w="6487" w:type="dxa"/>
          </w:tcPr>
          <w:p w:rsidR="000B4333" w:rsidRPr="004924EF" w:rsidRDefault="000B4333" w:rsidP="000B4333">
            <w:pPr>
              <w:pStyle w:val="BodyText2"/>
              <w:spacing w:after="100" w:afterAutospacing="1"/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Excellent communication skills in the English language.</w:t>
            </w:r>
          </w:p>
        </w:tc>
        <w:tc>
          <w:tcPr>
            <w:tcW w:w="2835" w:type="dxa"/>
          </w:tcPr>
          <w:p w:rsidR="000B4333" w:rsidRPr="004924EF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111F12">
              <w:rPr>
                <w:rFonts w:ascii="Arial" w:hAnsi="Arial" w:cs="Arial"/>
                <w:lang w:eastAsia="en-US"/>
              </w:rPr>
              <w:t>Essential</w:t>
            </w:r>
          </w:p>
        </w:tc>
      </w:tr>
      <w:tr w:rsidR="000B4333" w:rsidRPr="007B2644" w:rsidTr="0021525D">
        <w:trPr>
          <w:trHeight w:val="412"/>
        </w:trPr>
        <w:tc>
          <w:tcPr>
            <w:tcW w:w="6487" w:type="dxa"/>
            <w:shd w:val="clear" w:color="auto" w:fill="F2F2F2" w:themeFill="background1" w:themeFillShade="F2"/>
          </w:tcPr>
          <w:p w:rsidR="000B4333" w:rsidRPr="00774DDF" w:rsidRDefault="000B4333" w:rsidP="000B4333">
            <w:pPr>
              <w:spacing w:after="20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74DDF">
              <w:rPr>
                <w:rFonts w:ascii="Arial" w:hAnsi="Arial" w:cs="Arial"/>
                <w:b/>
                <w:bCs/>
                <w:lang w:eastAsia="en-US"/>
              </w:rPr>
              <w:t>Other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B4333" w:rsidRPr="007B2644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B4333" w:rsidRPr="007B2644" w:rsidTr="0021525D">
        <w:trPr>
          <w:trHeight w:val="412"/>
        </w:trPr>
        <w:tc>
          <w:tcPr>
            <w:tcW w:w="6487" w:type="dxa"/>
          </w:tcPr>
          <w:p w:rsidR="000B4333" w:rsidRDefault="000B4333" w:rsidP="000B43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HMG Baseline Personnel Security (verification of identity, nationality, immigration status, employment history and unspent convictions)</w:t>
            </w:r>
            <w:r w:rsidR="004B36B9">
              <w:rPr>
                <w:rFonts w:ascii="Arial" w:hAnsi="Arial" w:cs="Arial"/>
                <w:bCs/>
                <w:lang w:eastAsia="en-US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bCs/>
                <w:lang w:eastAsia="en-US"/>
              </w:rPr>
              <w:t xml:space="preserve"> Three references from individuals of standing will be required.</w:t>
            </w:r>
          </w:p>
        </w:tc>
        <w:tc>
          <w:tcPr>
            <w:tcW w:w="2835" w:type="dxa"/>
          </w:tcPr>
          <w:p w:rsidR="000B4333" w:rsidRPr="007B2644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1A177C">
              <w:rPr>
                <w:rFonts w:ascii="Arial" w:hAnsi="Arial" w:cs="Arial"/>
                <w:lang w:eastAsia="en-US"/>
              </w:rPr>
              <w:t>Essential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0B4333" w:rsidRPr="007B2644" w:rsidTr="0021525D">
        <w:trPr>
          <w:trHeight w:val="412"/>
        </w:trPr>
        <w:tc>
          <w:tcPr>
            <w:tcW w:w="6487" w:type="dxa"/>
          </w:tcPr>
          <w:p w:rsidR="000B4333" w:rsidRDefault="000B4333" w:rsidP="000B43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4924EF">
              <w:rPr>
                <w:rFonts w:ascii="Arial" w:hAnsi="Arial" w:cs="Arial"/>
                <w:bCs/>
              </w:rPr>
              <w:t>Willingness to undertake training and continuing professional development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35" w:type="dxa"/>
          </w:tcPr>
          <w:p w:rsidR="000B4333" w:rsidRPr="007B2644" w:rsidRDefault="000B4333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Desirable</w:t>
            </w:r>
          </w:p>
        </w:tc>
      </w:tr>
      <w:tr w:rsidR="00F0776D" w:rsidRPr="007B2644" w:rsidTr="0021525D">
        <w:trPr>
          <w:trHeight w:val="412"/>
        </w:trPr>
        <w:tc>
          <w:tcPr>
            <w:tcW w:w="6487" w:type="dxa"/>
          </w:tcPr>
          <w:p w:rsidR="00F0776D" w:rsidRDefault="00F0776D" w:rsidP="000B4333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35" w:type="dxa"/>
          </w:tcPr>
          <w:p w:rsidR="00F0776D" w:rsidRPr="007B2644" w:rsidRDefault="00F0776D" w:rsidP="000B4333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D7F0E" w:rsidRDefault="003D7F0E" w:rsidP="00643B73">
      <w:pPr>
        <w:spacing w:after="200" w:line="276" w:lineRule="auto"/>
        <w:rPr>
          <w:rFonts w:ascii="Arial" w:hAnsi="Arial" w:cs="Arial"/>
          <w:lang w:eastAsia="en-US"/>
        </w:rPr>
      </w:pPr>
    </w:p>
    <w:sectPr w:rsidR="003D7F0E" w:rsidSect="002152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F9" w:rsidRDefault="002D15F9" w:rsidP="00E04E1A">
      <w:r>
        <w:separator/>
      </w:r>
    </w:p>
  </w:endnote>
  <w:endnote w:type="continuationSeparator" w:id="0">
    <w:p w:rsidR="002D15F9" w:rsidRDefault="002D15F9" w:rsidP="00E0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F9" w:rsidRDefault="002D15F9" w:rsidP="00E04E1A">
      <w:r>
        <w:separator/>
      </w:r>
    </w:p>
  </w:footnote>
  <w:footnote w:type="continuationSeparator" w:id="0">
    <w:p w:rsidR="002D15F9" w:rsidRDefault="002D15F9" w:rsidP="00E0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5F9" w:rsidRDefault="002D15F9" w:rsidP="0021525D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14CF"/>
    <w:multiLevelType w:val="hybridMultilevel"/>
    <w:tmpl w:val="1024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527D"/>
    <w:multiLevelType w:val="hybridMultilevel"/>
    <w:tmpl w:val="B04A9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01C4D"/>
    <w:multiLevelType w:val="hybridMultilevel"/>
    <w:tmpl w:val="ABCC4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73"/>
    <w:rsid w:val="000656DD"/>
    <w:rsid w:val="000A6024"/>
    <w:rsid w:val="000B4333"/>
    <w:rsid w:val="000E0767"/>
    <w:rsid w:val="000F4749"/>
    <w:rsid w:val="00106226"/>
    <w:rsid w:val="00111F12"/>
    <w:rsid w:val="001350B4"/>
    <w:rsid w:val="00160EFC"/>
    <w:rsid w:val="001963AA"/>
    <w:rsid w:val="001A177C"/>
    <w:rsid w:val="001D32B0"/>
    <w:rsid w:val="001E182A"/>
    <w:rsid w:val="001F3A22"/>
    <w:rsid w:val="002024DB"/>
    <w:rsid w:val="00203DBF"/>
    <w:rsid w:val="0021525D"/>
    <w:rsid w:val="002402F0"/>
    <w:rsid w:val="00243C6A"/>
    <w:rsid w:val="0024509C"/>
    <w:rsid w:val="00286349"/>
    <w:rsid w:val="002B1CCB"/>
    <w:rsid w:val="002C7110"/>
    <w:rsid w:val="002D15F9"/>
    <w:rsid w:val="002F36D3"/>
    <w:rsid w:val="002F56ED"/>
    <w:rsid w:val="00306CE0"/>
    <w:rsid w:val="00306D01"/>
    <w:rsid w:val="00376300"/>
    <w:rsid w:val="003A0B91"/>
    <w:rsid w:val="003D7F0E"/>
    <w:rsid w:val="003E7A8B"/>
    <w:rsid w:val="00404915"/>
    <w:rsid w:val="00406836"/>
    <w:rsid w:val="00475F92"/>
    <w:rsid w:val="004924EF"/>
    <w:rsid w:val="004B36B9"/>
    <w:rsid w:val="004B4379"/>
    <w:rsid w:val="004E011B"/>
    <w:rsid w:val="004E4120"/>
    <w:rsid w:val="005635E6"/>
    <w:rsid w:val="005900C2"/>
    <w:rsid w:val="00596609"/>
    <w:rsid w:val="005A6690"/>
    <w:rsid w:val="005C09A7"/>
    <w:rsid w:val="005E171C"/>
    <w:rsid w:val="00613B20"/>
    <w:rsid w:val="00643B73"/>
    <w:rsid w:val="00657E7E"/>
    <w:rsid w:val="006B5F29"/>
    <w:rsid w:val="006E2A3B"/>
    <w:rsid w:val="00704F63"/>
    <w:rsid w:val="00713AD5"/>
    <w:rsid w:val="00730B7D"/>
    <w:rsid w:val="00740AA1"/>
    <w:rsid w:val="00752B88"/>
    <w:rsid w:val="00766D59"/>
    <w:rsid w:val="00777077"/>
    <w:rsid w:val="007B40B8"/>
    <w:rsid w:val="007B785B"/>
    <w:rsid w:val="007C1988"/>
    <w:rsid w:val="007C4586"/>
    <w:rsid w:val="007D0CDD"/>
    <w:rsid w:val="007D282E"/>
    <w:rsid w:val="00821C30"/>
    <w:rsid w:val="0084014F"/>
    <w:rsid w:val="00843DC0"/>
    <w:rsid w:val="008825C3"/>
    <w:rsid w:val="00884962"/>
    <w:rsid w:val="008A2B99"/>
    <w:rsid w:val="008A3F45"/>
    <w:rsid w:val="008A44B4"/>
    <w:rsid w:val="008A6A1D"/>
    <w:rsid w:val="008B57EC"/>
    <w:rsid w:val="008D6DD7"/>
    <w:rsid w:val="008E51AF"/>
    <w:rsid w:val="008F4870"/>
    <w:rsid w:val="008F4F48"/>
    <w:rsid w:val="00925169"/>
    <w:rsid w:val="00995298"/>
    <w:rsid w:val="009A3F85"/>
    <w:rsid w:val="009D1C43"/>
    <w:rsid w:val="009F71AE"/>
    <w:rsid w:val="00A13311"/>
    <w:rsid w:val="00A27E9F"/>
    <w:rsid w:val="00A37144"/>
    <w:rsid w:val="00A6393F"/>
    <w:rsid w:val="00A93C71"/>
    <w:rsid w:val="00AA4E04"/>
    <w:rsid w:val="00AC3DF1"/>
    <w:rsid w:val="00AD5918"/>
    <w:rsid w:val="00B011A3"/>
    <w:rsid w:val="00B27436"/>
    <w:rsid w:val="00BA49C2"/>
    <w:rsid w:val="00BB173E"/>
    <w:rsid w:val="00C01187"/>
    <w:rsid w:val="00C05127"/>
    <w:rsid w:val="00C324E6"/>
    <w:rsid w:val="00C41874"/>
    <w:rsid w:val="00C57055"/>
    <w:rsid w:val="00C81594"/>
    <w:rsid w:val="00C97A18"/>
    <w:rsid w:val="00CA21E7"/>
    <w:rsid w:val="00CE1448"/>
    <w:rsid w:val="00D11AB3"/>
    <w:rsid w:val="00D1493F"/>
    <w:rsid w:val="00D14D2C"/>
    <w:rsid w:val="00D21265"/>
    <w:rsid w:val="00D34007"/>
    <w:rsid w:val="00D45CB2"/>
    <w:rsid w:val="00DA04AB"/>
    <w:rsid w:val="00DD272D"/>
    <w:rsid w:val="00DD5FDE"/>
    <w:rsid w:val="00DE2150"/>
    <w:rsid w:val="00DE320D"/>
    <w:rsid w:val="00DE386E"/>
    <w:rsid w:val="00DE4D3D"/>
    <w:rsid w:val="00DE52F5"/>
    <w:rsid w:val="00E04E1A"/>
    <w:rsid w:val="00E44040"/>
    <w:rsid w:val="00E765E2"/>
    <w:rsid w:val="00E842DF"/>
    <w:rsid w:val="00EA6CC9"/>
    <w:rsid w:val="00EA7933"/>
    <w:rsid w:val="00EC3222"/>
    <w:rsid w:val="00F0447B"/>
    <w:rsid w:val="00F0776D"/>
    <w:rsid w:val="00F12FF8"/>
    <w:rsid w:val="00F17F01"/>
    <w:rsid w:val="00F247B8"/>
    <w:rsid w:val="00F251F4"/>
    <w:rsid w:val="00F745BC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2889"/>
  <w15:docId w15:val="{B6C64624-4529-47F8-9BFD-BBDE752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73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73"/>
    <w:pPr>
      <w:ind w:left="720"/>
      <w:contextualSpacing/>
    </w:pPr>
  </w:style>
  <w:style w:type="table" w:styleId="TableGrid">
    <w:name w:val="Table Grid"/>
    <w:basedOn w:val="TableNormal"/>
    <w:uiPriority w:val="59"/>
    <w:rsid w:val="0064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B73"/>
    <w:rPr>
      <w:rFonts w:ascii="Calibri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3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43B73"/>
    <w:pPr>
      <w:spacing w:line="276" w:lineRule="auto"/>
      <w:outlineLvl w:val="9"/>
    </w:pPr>
    <w:rPr>
      <w:lang w:val="en-US" w:eastAsia="ja-JP"/>
    </w:rPr>
  </w:style>
  <w:style w:type="paragraph" w:customStyle="1" w:styleId="Default">
    <w:name w:val="Default"/>
    <w:rsid w:val="00643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">
    <w:name w:val="Body Text2"/>
    <w:basedOn w:val="Normal"/>
    <w:rsid w:val="00643B73"/>
    <w:pPr>
      <w:spacing w:after="140" w:line="281" w:lineRule="auto"/>
    </w:pPr>
    <w:rPr>
      <w:rFonts w:ascii="Arial" w:eastAsia="Times New Roman" w:hAnsi="Arial"/>
      <w:sz w:val="24"/>
      <w:szCs w:val="20"/>
      <w:lang w:eastAsia="en-US"/>
    </w:rPr>
  </w:style>
  <w:style w:type="paragraph" w:styleId="NoSpacing">
    <w:name w:val="No Spacing"/>
    <w:uiPriority w:val="1"/>
    <w:qFormat/>
    <w:rsid w:val="00643B73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73"/>
    <w:rPr>
      <w:rFonts w:ascii="Tahoma" w:hAnsi="Tahoma" w:cs="Tahoma"/>
      <w:sz w:val="16"/>
      <w:szCs w:val="16"/>
      <w:lang w:eastAsia="en-GB"/>
    </w:rPr>
  </w:style>
  <w:style w:type="paragraph" w:customStyle="1" w:styleId="BodyText1">
    <w:name w:val="Body Text1"/>
    <w:basedOn w:val="Normal"/>
    <w:rsid w:val="00643B73"/>
    <w:pPr>
      <w:spacing w:after="140" w:line="281" w:lineRule="auto"/>
    </w:pPr>
    <w:rPr>
      <w:rFonts w:ascii="Arial" w:eastAsia="Times New Roman" w:hAnsi="Arial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5D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25D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CESSA Housing Assoc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Stedman</dc:creator>
  <cp:lastModifiedBy>Patrick Keefe</cp:lastModifiedBy>
  <cp:revision>4</cp:revision>
  <dcterms:created xsi:type="dcterms:W3CDTF">2024-03-20T09:34:00Z</dcterms:created>
  <dcterms:modified xsi:type="dcterms:W3CDTF">2024-03-20T13:33:00Z</dcterms:modified>
</cp:coreProperties>
</file>